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D7C4" w14:textId="77777777" w:rsidR="005B2B64" w:rsidRPr="005D57B9" w:rsidRDefault="004745C7">
      <w:pPr>
        <w:pBdr>
          <w:top w:val="nil"/>
          <w:left w:val="nil"/>
          <w:bottom w:val="single" w:sz="4" w:space="1" w:color="FF0000"/>
          <w:right w:val="nil"/>
          <w:between w:val="nil"/>
        </w:pBdr>
        <w:spacing w:after="0" w:line="288" w:lineRule="auto"/>
        <w:jc w:val="left"/>
        <w:rPr>
          <w:smallCaps/>
          <w:color w:val="FF0000"/>
          <w:sz w:val="36"/>
          <w:szCs w:val="36"/>
          <w:lang w:val="fr-CH"/>
        </w:rPr>
      </w:pPr>
      <w:r w:rsidRPr="005D57B9">
        <w:rPr>
          <w:smallCaps/>
          <w:color w:val="FF0000"/>
          <w:sz w:val="36"/>
          <w:szCs w:val="36"/>
          <w:lang w:val="fr-CH"/>
        </w:rPr>
        <w:t>Disclaimer - Plan de protection pour les manifestations de concerts, de clubs, de spectacles et de festivals dans l’espace public en Suisse.</w:t>
      </w:r>
    </w:p>
    <w:p w14:paraId="5E9771F0" w14:textId="77777777" w:rsidR="005B2B64" w:rsidRPr="005D57B9" w:rsidRDefault="004745C7">
      <w:pPr>
        <w:spacing w:before="120" w:after="0" w:line="288" w:lineRule="auto"/>
        <w:jc w:val="left"/>
        <w:rPr>
          <w:b/>
          <w:lang w:val="fr-CH"/>
        </w:rPr>
      </w:pPr>
      <w:r w:rsidRPr="005D57B9">
        <w:rPr>
          <w:b/>
          <w:bCs/>
          <w:szCs w:val="20"/>
          <w:lang w:val="fr-CH"/>
        </w:rPr>
        <w:t>Version 2.0 du 25 juin 2020</w:t>
      </w:r>
    </w:p>
    <w:p w14:paraId="72FAE837" w14:textId="77777777" w:rsidR="005B2B64" w:rsidRPr="005D57B9" w:rsidRDefault="005B2B64">
      <w:pPr>
        <w:spacing w:before="120" w:after="0" w:line="288" w:lineRule="auto"/>
        <w:jc w:val="left"/>
        <w:rPr>
          <w:lang w:val="fr-CH"/>
        </w:rPr>
      </w:pPr>
    </w:p>
    <w:p w14:paraId="1EAB72A1" w14:textId="17DCE1BE" w:rsidR="005B2B64" w:rsidRPr="005D57B9" w:rsidRDefault="004745C7">
      <w:pPr>
        <w:spacing w:after="0" w:line="288" w:lineRule="auto"/>
        <w:rPr>
          <w:color w:val="FF0000"/>
          <w:lang w:val="fr-CH"/>
        </w:rPr>
      </w:pPr>
      <w:r w:rsidRPr="005D57B9">
        <w:rPr>
          <w:color w:val="FF0000"/>
          <w:szCs w:val="20"/>
          <w:lang w:val="fr-CH"/>
        </w:rPr>
        <w:t>Variante 1</w:t>
      </w:r>
      <w:r w:rsidR="008863AF">
        <w:rPr>
          <w:color w:val="FF0000"/>
          <w:szCs w:val="20"/>
          <w:lang w:val="fr-CH"/>
        </w:rPr>
        <w:t xml:space="preserve"> </w:t>
      </w:r>
      <w:r w:rsidRPr="005D57B9">
        <w:rPr>
          <w:color w:val="FF0000"/>
          <w:szCs w:val="20"/>
          <w:lang w:val="fr-CH"/>
        </w:rPr>
        <w:t>: Les règles de distance sont respectées.</w:t>
      </w:r>
    </w:p>
    <w:p w14:paraId="32594CA7" w14:textId="77777777" w:rsidR="005B2B64" w:rsidRPr="005D57B9" w:rsidRDefault="004745C7">
      <w:pPr>
        <w:spacing w:after="0" w:line="288" w:lineRule="auto"/>
        <w:rPr>
          <w:lang w:val="fr-CH"/>
        </w:rPr>
      </w:pPr>
      <w:r w:rsidRPr="005D57B9">
        <w:rPr>
          <w:szCs w:val="20"/>
          <w:lang w:val="fr-CH"/>
        </w:rPr>
        <w:t>A nos visiteurs estimés</w:t>
      </w:r>
    </w:p>
    <w:p w14:paraId="26DE650E" w14:textId="12FB40D3" w:rsidR="005B2B64" w:rsidRPr="005D57B9" w:rsidRDefault="004745C7">
      <w:pPr>
        <w:spacing w:after="0" w:line="288" w:lineRule="auto"/>
        <w:rPr>
          <w:highlight w:val="yellow"/>
          <w:lang w:val="fr-CH"/>
        </w:rPr>
      </w:pPr>
      <w:r w:rsidRPr="005D57B9">
        <w:rPr>
          <w:szCs w:val="20"/>
          <w:lang w:val="fr-CH"/>
        </w:rPr>
        <w:t xml:space="preserve">Nous vous prions de ne pas assister à la manifestation si vous vous sentez malade. Lors de cette manifestation, la règle de distance peut être respectée. Il n’y a pas de libre choix des sièges. Nous vous demandons de suivre les consignes du personnel. (Facultatif : la collecte des coordonnées sert à assurer la traçabilité dans l’éventualité où, malgré les règles de distance, il y aurait un risque d’infection </w:t>
      </w:r>
      <w:r w:rsidR="005D55C2" w:rsidRPr="005D57B9">
        <w:rPr>
          <w:szCs w:val="20"/>
          <w:lang w:val="fr-CH"/>
        </w:rPr>
        <w:t>à la suite d’un</w:t>
      </w:r>
      <w:r w:rsidRPr="005D57B9">
        <w:rPr>
          <w:szCs w:val="20"/>
          <w:lang w:val="fr-CH"/>
        </w:rPr>
        <w:t xml:space="preserve"> contact étroit avec une personne atteinte de COVID-19. Le cas échéant, les coordonnées seront transmis</w:t>
      </w:r>
      <w:r w:rsidR="005D55C2" w:rsidRPr="005D57B9">
        <w:rPr>
          <w:szCs w:val="20"/>
          <w:lang w:val="fr-CH"/>
        </w:rPr>
        <w:t>es</w:t>
      </w:r>
      <w:r w:rsidRPr="005D57B9">
        <w:rPr>
          <w:szCs w:val="20"/>
          <w:lang w:val="fr-CH"/>
        </w:rPr>
        <w:t xml:space="preserve"> à l'autorité sanitaire responsable). Les personnes clairement alcoolisé</w:t>
      </w:r>
      <w:r w:rsidR="005D55C2" w:rsidRPr="005D57B9">
        <w:rPr>
          <w:szCs w:val="20"/>
          <w:lang w:val="fr-CH"/>
        </w:rPr>
        <w:t>e</w:t>
      </w:r>
      <w:r w:rsidRPr="005D57B9">
        <w:rPr>
          <w:szCs w:val="20"/>
          <w:lang w:val="fr-CH"/>
        </w:rPr>
        <w:t>s se verront refuser l'accès à la manifestation. Pour plus d’informations sur le COVID-19</w:t>
      </w:r>
      <w:r w:rsidR="008863AF">
        <w:rPr>
          <w:szCs w:val="20"/>
          <w:lang w:val="fr-CH"/>
        </w:rPr>
        <w:t xml:space="preserve"> </w:t>
      </w:r>
      <w:r w:rsidRPr="005D57B9">
        <w:rPr>
          <w:szCs w:val="20"/>
          <w:lang w:val="fr-CH"/>
        </w:rPr>
        <w:t xml:space="preserve">: </w:t>
      </w:r>
      <w:hyperlink r:id="rId8" w:history="1">
        <w:r w:rsidRPr="005D57B9">
          <w:rPr>
            <w:color w:val="000000"/>
            <w:szCs w:val="20"/>
            <w:highlight w:val="yellow"/>
            <w:lang w:val="fr-CH"/>
          </w:rPr>
          <w:t>info@superclub.ch</w:t>
        </w:r>
      </w:hyperlink>
      <w:r w:rsidRPr="005D57B9">
        <w:rPr>
          <w:szCs w:val="20"/>
          <w:lang w:val="fr-CH"/>
        </w:rPr>
        <w:t xml:space="preserve"> </w:t>
      </w:r>
      <w:r w:rsidR="00C16056" w:rsidRPr="005D57B9">
        <w:rPr>
          <w:szCs w:val="20"/>
          <w:lang w:val="fr-CH"/>
        </w:rPr>
        <w:t>(</w:t>
      </w:r>
      <w:r w:rsidRPr="005D57B9">
        <w:rPr>
          <w:szCs w:val="20"/>
          <w:lang w:val="fr-CH"/>
        </w:rPr>
        <w:t>modifier selon le besoin)</w:t>
      </w:r>
    </w:p>
    <w:p w14:paraId="3CD7A161" w14:textId="77777777" w:rsidR="005B2B64" w:rsidRPr="005D57B9" w:rsidRDefault="005B2B64">
      <w:pPr>
        <w:spacing w:after="0" w:line="288" w:lineRule="auto"/>
        <w:rPr>
          <w:color w:val="FF0000"/>
          <w:lang w:val="fr-CH"/>
        </w:rPr>
      </w:pPr>
    </w:p>
    <w:p w14:paraId="3756D12B" w14:textId="4B8E1C8B" w:rsidR="005B2B64" w:rsidRPr="005D57B9" w:rsidRDefault="004745C7">
      <w:pPr>
        <w:spacing w:after="0" w:line="288" w:lineRule="auto"/>
        <w:rPr>
          <w:color w:val="FF0000"/>
          <w:lang w:val="fr-CH"/>
        </w:rPr>
      </w:pPr>
      <w:r w:rsidRPr="005D57B9">
        <w:rPr>
          <w:color w:val="FF0000"/>
          <w:szCs w:val="20"/>
          <w:lang w:val="fr-CH"/>
        </w:rPr>
        <w:t>Variante 2</w:t>
      </w:r>
      <w:r w:rsidR="008863AF">
        <w:rPr>
          <w:color w:val="FF0000"/>
          <w:szCs w:val="20"/>
          <w:lang w:val="fr-CH"/>
        </w:rPr>
        <w:t xml:space="preserve"> </w:t>
      </w:r>
      <w:r w:rsidRPr="005D57B9">
        <w:rPr>
          <w:color w:val="FF0000"/>
          <w:szCs w:val="20"/>
          <w:lang w:val="fr-CH"/>
        </w:rPr>
        <w:t>: Les mesures de protection sont respectées.</w:t>
      </w:r>
    </w:p>
    <w:p w14:paraId="18A32AAD" w14:textId="77777777" w:rsidR="005B2B64" w:rsidRPr="005D57B9" w:rsidRDefault="004745C7">
      <w:pPr>
        <w:spacing w:after="0" w:line="288" w:lineRule="auto"/>
        <w:rPr>
          <w:lang w:val="fr-CH"/>
        </w:rPr>
      </w:pPr>
      <w:r w:rsidRPr="005D57B9">
        <w:rPr>
          <w:szCs w:val="20"/>
          <w:lang w:val="fr-CH"/>
        </w:rPr>
        <w:t>A nos visiteurs estimés</w:t>
      </w:r>
    </w:p>
    <w:p w14:paraId="46A8F056" w14:textId="0FCD0407" w:rsidR="005B2B64" w:rsidRPr="005D57B9" w:rsidRDefault="004745C7">
      <w:pPr>
        <w:spacing w:after="0" w:line="288" w:lineRule="auto"/>
        <w:rPr>
          <w:highlight w:val="yellow"/>
          <w:lang w:val="fr-CH"/>
        </w:rPr>
      </w:pPr>
      <w:r w:rsidRPr="005D57B9">
        <w:rPr>
          <w:szCs w:val="20"/>
          <w:lang w:val="fr-CH"/>
        </w:rPr>
        <w:t xml:space="preserve">Nous vous prions de ne pas assister à la manifestation si vous vous sentez malade. Lors de cette manifestation, les mesures de protection en vigueur seront appliquées. Le port du masque est obligatoire pendant toute la durée de la manifestation, et vous êtes priés de suivre les consignes du personnel. (Facultatif : la collecte des coordonnées est destinée </w:t>
      </w:r>
      <w:r w:rsidR="005D55C2" w:rsidRPr="005D57B9">
        <w:rPr>
          <w:szCs w:val="20"/>
          <w:lang w:val="fr-CH"/>
        </w:rPr>
        <w:t>à</w:t>
      </w:r>
      <w:r w:rsidRPr="005D57B9">
        <w:rPr>
          <w:szCs w:val="20"/>
          <w:lang w:val="fr-CH"/>
        </w:rPr>
        <w:t xml:space="preserve"> assurer la traçabilité dans l’éventualité où, malgré les règles de distance, il y aurait un risque d’infection suite à un contact étroit avec une personne atteinte de COVID-19. Pour plus d’informations sur le COVID-19 : </w:t>
      </w:r>
      <w:hyperlink r:id="rId9" w:history="1">
        <w:r w:rsidRPr="005D57B9">
          <w:rPr>
            <w:color w:val="000000"/>
            <w:szCs w:val="20"/>
            <w:highlight w:val="yellow"/>
            <w:lang w:val="fr-CH"/>
          </w:rPr>
          <w:t>info@superclub.ch</w:t>
        </w:r>
      </w:hyperlink>
      <w:r w:rsidRPr="005D57B9">
        <w:rPr>
          <w:szCs w:val="20"/>
          <w:lang w:val="fr-CH"/>
        </w:rPr>
        <w:t xml:space="preserve"> (modifier selon le besoin)</w:t>
      </w:r>
    </w:p>
    <w:p w14:paraId="5A18E3A4" w14:textId="77777777" w:rsidR="005B2B64" w:rsidRPr="005D57B9" w:rsidRDefault="005B2B64">
      <w:pPr>
        <w:spacing w:after="0" w:line="288" w:lineRule="auto"/>
        <w:rPr>
          <w:color w:val="FF0000"/>
          <w:lang w:val="fr-CH"/>
        </w:rPr>
      </w:pPr>
    </w:p>
    <w:p w14:paraId="07E1E099" w14:textId="4D594CE3" w:rsidR="005B2B64" w:rsidRPr="005D57B9" w:rsidRDefault="004745C7">
      <w:pPr>
        <w:spacing w:after="0" w:line="288" w:lineRule="auto"/>
        <w:rPr>
          <w:color w:val="FF0000"/>
          <w:lang w:val="fr-CH"/>
        </w:rPr>
      </w:pPr>
      <w:r w:rsidRPr="005D57B9">
        <w:rPr>
          <w:color w:val="FF0000"/>
          <w:szCs w:val="20"/>
          <w:lang w:val="fr-CH"/>
        </w:rPr>
        <w:t>Variante 3</w:t>
      </w:r>
      <w:r w:rsidR="008863AF">
        <w:rPr>
          <w:color w:val="FF0000"/>
          <w:szCs w:val="20"/>
          <w:lang w:val="fr-CH"/>
        </w:rPr>
        <w:t xml:space="preserve"> </w:t>
      </w:r>
      <w:r w:rsidRPr="005D57B9">
        <w:rPr>
          <w:color w:val="FF0000"/>
          <w:szCs w:val="20"/>
          <w:lang w:val="fr-CH"/>
        </w:rPr>
        <w:t>: Ni les règles de distance ni les mesures de protection ne peuvent être respectées.</w:t>
      </w:r>
    </w:p>
    <w:p w14:paraId="7F721523" w14:textId="77777777" w:rsidR="005B2B64" w:rsidRPr="005D57B9" w:rsidRDefault="004745C7">
      <w:pPr>
        <w:spacing w:after="0" w:line="288" w:lineRule="auto"/>
        <w:rPr>
          <w:lang w:val="fr-CH"/>
        </w:rPr>
      </w:pPr>
      <w:r w:rsidRPr="005D57B9">
        <w:rPr>
          <w:szCs w:val="20"/>
          <w:lang w:val="fr-CH"/>
        </w:rPr>
        <w:t>A nos visiteurs estimés</w:t>
      </w:r>
    </w:p>
    <w:p w14:paraId="56A1CB76" w14:textId="4BF2A562" w:rsidR="005B2B64" w:rsidRPr="005D57B9" w:rsidRDefault="004745C7">
      <w:pPr>
        <w:spacing w:after="0" w:line="288" w:lineRule="auto"/>
        <w:rPr>
          <w:highlight w:val="yellow"/>
          <w:lang w:val="fr-CH"/>
        </w:rPr>
      </w:pPr>
      <w:r w:rsidRPr="005D57B9">
        <w:rPr>
          <w:szCs w:val="20"/>
          <w:lang w:val="fr-CH"/>
        </w:rPr>
        <w:t xml:space="preserve">Nous vous prions de ne pas assister à la manifestation si vous vous sentez malade. Les règles de distance en vigueur ne pourront pas être respectées lors de cette manifestation. Nous recommandons de ce fait de porter un masque de protection pendant la manifestation. Les contacts étroits vous exposent au risque potentiel d’infection par le COVID-19. La collecte des coordonnées sert </w:t>
      </w:r>
      <w:r w:rsidR="005D55C2" w:rsidRPr="005D57B9">
        <w:rPr>
          <w:szCs w:val="20"/>
          <w:lang w:val="fr-CH"/>
        </w:rPr>
        <w:t>à</w:t>
      </w:r>
      <w:r w:rsidRPr="005D57B9">
        <w:rPr>
          <w:szCs w:val="20"/>
          <w:lang w:val="fr-CH"/>
        </w:rPr>
        <w:t xml:space="preserve"> assurer la traçabilité dans l’éventualité où il y aurait un risque d’infection </w:t>
      </w:r>
      <w:r w:rsidR="005D55C2" w:rsidRPr="005D57B9">
        <w:rPr>
          <w:szCs w:val="20"/>
          <w:lang w:val="fr-CH"/>
        </w:rPr>
        <w:t>à la suite d’un</w:t>
      </w:r>
      <w:r w:rsidRPr="005D57B9">
        <w:rPr>
          <w:szCs w:val="20"/>
          <w:lang w:val="fr-CH"/>
        </w:rPr>
        <w:t xml:space="preserve"> contact étroit avec une personne atteinte de COVID-19. Le cas échéant, les coordonnées seront </w:t>
      </w:r>
      <w:r w:rsidR="005D55C2" w:rsidRPr="005D57B9">
        <w:rPr>
          <w:szCs w:val="20"/>
          <w:lang w:val="fr-CH"/>
        </w:rPr>
        <w:t>transmises</w:t>
      </w:r>
      <w:r w:rsidRPr="005D57B9">
        <w:rPr>
          <w:szCs w:val="20"/>
          <w:lang w:val="fr-CH"/>
        </w:rPr>
        <w:t xml:space="preserve"> à l'autorité sanitaire responsable. Vous devez vous attendre à une quarantaine de 14 jours. Les personnes clairement alcoolisé</w:t>
      </w:r>
      <w:r w:rsidR="005D55C2" w:rsidRPr="005D57B9">
        <w:rPr>
          <w:szCs w:val="20"/>
          <w:lang w:val="fr-CH"/>
        </w:rPr>
        <w:t>e</w:t>
      </w:r>
      <w:r w:rsidRPr="005D57B9">
        <w:rPr>
          <w:szCs w:val="20"/>
          <w:lang w:val="fr-CH"/>
        </w:rPr>
        <w:t>s se verront refuser l'accès à la manifestation. Pour plus d’informations sur le COVID-19</w:t>
      </w:r>
      <w:r w:rsidR="008863AF">
        <w:rPr>
          <w:szCs w:val="20"/>
          <w:lang w:val="fr-CH"/>
        </w:rPr>
        <w:t xml:space="preserve"> </w:t>
      </w:r>
      <w:r w:rsidRPr="005D57B9">
        <w:rPr>
          <w:szCs w:val="20"/>
          <w:lang w:val="fr-CH"/>
        </w:rPr>
        <w:t xml:space="preserve">: </w:t>
      </w:r>
      <w:hyperlink r:id="rId10" w:history="1">
        <w:r w:rsidRPr="005D57B9">
          <w:rPr>
            <w:szCs w:val="20"/>
            <w:highlight w:val="yellow"/>
            <w:lang w:val="fr-CH"/>
          </w:rPr>
          <w:t>info@superclub.ch</w:t>
        </w:r>
      </w:hyperlink>
      <w:r w:rsidRPr="005D57B9">
        <w:rPr>
          <w:szCs w:val="20"/>
          <w:highlight w:val="yellow"/>
          <w:lang w:val="fr-CH"/>
        </w:rPr>
        <w:t xml:space="preserve"> (modifier selon le besoin)</w:t>
      </w:r>
    </w:p>
    <w:p w14:paraId="18074F80" w14:textId="77777777" w:rsidR="005B2B64" w:rsidRPr="005D57B9" w:rsidRDefault="005B2B64">
      <w:pPr>
        <w:spacing w:after="0" w:line="288" w:lineRule="auto"/>
        <w:rPr>
          <w:lang w:val="fr-CH"/>
        </w:rPr>
      </w:pPr>
    </w:p>
    <w:p w14:paraId="6B81AEF9" w14:textId="77777777" w:rsidR="005B2B64" w:rsidRPr="005D57B9" w:rsidRDefault="004745C7">
      <w:pPr>
        <w:spacing w:after="0" w:line="288" w:lineRule="auto"/>
        <w:rPr>
          <w:lang w:val="fr-CH"/>
        </w:rPr>
      </w:pPr>
      <w:r w:rsidRPr="005D57B9">
        <w:rPr>
          <w:szCs w:val="20"/>
          <w:lang w:val="fr-CH"/>
        </w:rPr>
        <w:t>Modification des règles internes (protection des données)</w:t>
      </w:r>
    </w:p>
    <w:p w14:paraId="69227F9D" w14:textId="6D7AF3AF" w:rsidR="005B2B64" w:rsidRPr="005D57B9" w:rsidRDefault="004745C7" w:rsidP="00CB1E6D">
      <w:pPr>
        <w:spacing w:after="0" w:line="288" w:lineRule="auto"/>
        <w:rPr>
          <w:color w:val="000000"/>
          <w:lang w:val="fr-CH"/>
        </w:rPr>
      </w:pPr>
      <w:r w:rsidRPr="005D57B9">
        <w:rPr>
          <w:color w:val="000000"/>
          <w:szCs w:val="20"/>
          <w:lang w:val="fr-CH"/>
        </w:rPr>
        <w:t xml:space="preserve">Tous les visiteurs </w:t>
      </w:r>
      <w:r w:rsidRPr="005D57B9">
        <w:rPr>
          <w:color w:val="000000"/>
          <w:szCs w:val="20"/>
          <w:highlight w:val="yellow"/>
          <w:lang w:val="fr-CH"/>
        </w:rPr>
        <w:t xml:space="preserve">doivent (variante </w:t>
      </w:r>
      <w:r w:rsidRPr="005D57B9">
        <w:rPr>
          <w:szCs w:val="20"/>
          <w:highlight w:val="yellow"/>
          <w:lang w:val="fr-CH"/>
        </w:rPr>
        <w:t>3</w:t>
      </w:r>
      <w:r w:rsidRPr="005D57B9">
        <w:rPr>
          <w:color w:val="000000"/>
          <w:szCs w:val="20"/>
          <w:highlight w:val="yellow"/>
          <w:lang w:val="fr-CH"/>
        </w:rPr>
        <w:t xml:space="preserve">) </w:t>
      </w:r>
      <w:r w:rsidRPr="005D57B9">
        <w:rPr>
          <w:szCs w:val="20"/>
          <w:highlight w:val="yellow"/>
          <w:lang w:val="fr-CH"/>
        </w:rPr>
        <w:t xml:space="preserve">/ </w:t>
      </w:r>
      <w:r w:rsidRPr="005D57B9">
        <w:rPr>
          <w:color w:val="000000"/>
          <w:szCs w:val="20"/>
          <w:highlight w:val="yellow"/>
          <w:lang w:val="fr-CH"/>
        </w:rPr>
        <w:t>sont invité</w:t>
      </w:r>
      <w:r w:rsidR="00C16056" w:rsidRPr="005D57B9">
        <w:rPr>
          <w:color w:val="000000"/>
          <w:szCs w:val="20"/>
          <w:highlight w:val="yellow"/>
          <w:lang w:val="fr-CH"/>
        </w:rPr>
        <w:t xml:space="preserve">s </w:t>
      </w:r>
      <w:r w:rsidRPr="005D57B9">
        <w:rPr>
          <w:color w:val="000000"/>
          <w:szCs w:val="20"/>
          <w:highlight w:val="yellow"/>
          <w:lang w:val="fr-CH"/>
        </w:rPr>
        <w:t>à</w:t>
      </w:r>
      <w:r w:rsidRPr="005D57B9">
        <w:rPr>
          <w:color w:val="000000"/>
          <w:szCs w:val="20"/>
          <w:lang w:val="fr-CH"/>
        </w:rPr>
        <w:t xml:space="preserve"> fournir leur nom, prénom</w:t>
      </w:r>
      <w:r w:rsidRPr="005D57B9">
        <w:rPr>
          <w:szCs w:val="20"/>
          <w:lang w:val="fr-CH"/>
        </w:rPr>
        <w:t xml:space="preserve"> lieu de résidence</w:t>
      </w:r>
      <w:r w:rsidRPr="005D57B9">
        <w:rPr>
          <w:color w:val="000000"/>
          <w:szCs w:val="20"/>
          <w:lang w:val="fr-CH"/>
        </w:rPr>
        <w:t xml:space="preserve"> et un numéro de téléphone valable. Ces données seront supprimées après 14 jours</w:t>
      </w:r>
      <w:r w:rsidR="008863AF">
        <w:rPr>
          <w:color w:val="000000"/>
          <w:szCs w:val="20"/>
          <w:lang w:val="fr-CH"/>
        </w:rPr>
        <w:t xml:space="preserve"> </w:t>
      </w:r>
      <w:r w:rsidRPr="005D57B9">
        <w:rPr>
          <w:color w:val="000000"/>
          <w:szCs w:val="20"/>
          <w:lang w:val="fr-CH"/>
        </w:rPr>
        <w:t>; le service médical cantonal ne peut en demander la communication que dans le cas d’une suspicion d'infection. Le droit à l'information peut être revendiqué auprès d</w:t>
      </w:r>
      <w:r w:rsidR="00C16056" w:rsidRPr="005D57B9">
        <w:rPr>
          <w:color w:val="000000"/>
          <w:szCs w:val="20"/>
          <w:lang w:val="fr-CH"/>
        </w:rPr>
        <w:t xml:space="preserve">e l’exploitant </w:t>
      </w:r>
      <w:r w:rsidRPr="005D57B9">
        <w:rPr>
          <w:color w:val="000000"/>
          <w:szCs w:val="20"/>
          <w:lang w:val="fr-CH"/>
        </w:rPr>
        <w:t>ou de l’organisateur.</w:t>
      </w:r>
    </w:p>
    <w:sectPr w:rsidR="005B2B64" w:rsidRPr="005D57B9">
      <w:headerReference w:type="even" r:id="rId11"/>
      <w:headerReference w:type="default" r:id="rId12"/>
      <w:footerReference w:type="even" r:id="rId13"/>
      <w:footerReference w:type="default" r:id="rId14"/>
      <w:headerReference w:type="first" r:id="rId15"/>
      <w:footerReference w:type="first" r:id="rId16"/>
      <w:pgSz w:w="11906" w:h="16838"/>
      <w:pgMar w:top="2037" w:right="1133" w:bottom="1133" w:left="1417" w:header="680" w:footer="10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9626" w14:textId="77777777" w:rsidR="00566328" w:rsidRDefault="00566328">
      <w:pPr>
        <w:spacing w:after="0" w:line="240" w:lineRule="auto"/>
      </w:pPr>
      <w:r>
        <w:separator/>
      </w:r>
    </w:p>
  </w:endnote>
  <w:endnote w:type="continuationSeparator" w:id="0">
    <w:p w14:paraId="7CC381B2" w14:textId="77777777" w:rsidR="00566328" w:rsidRDefault="005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3A1D" w14:textId="77777777" w:rsidR="005B2B64" w:rsidRDefault="004745C7">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08332B94" w14:textId="77777777" w:rsidR="005B2B64" w:rsidRDefault="005B2B64">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3270" w14:textId="77777777" w:rsidR="005B2B64" w:rsidRDefault="004745C7">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sidRPr="00C16056">
      <w:rPr>
        <w:color w:val="FF0000"/>
        <w:sz w:val="16"/>
        <w:szCs w:val="16"/>
      </w:rPr>
      <w:t>PromoterSuisse</w:t>
    </w:r>
    <w:proofErr w:type="spellEnd"/>
    <w:r w:rsidRPr="00C16056">
      <w:rPr>
        <w:color w:val="FF0000"/>
        <w:sz w:val="16"/>
        <w:szCs w:val="16"/>
      </w:rPr>
      <w:t>, c/o Schweizer Bar und Club Kommission, Rotachstrasse 24, 8003 Zürich</w:t>
    </w:r>
    <w:r w:rsidRPr="00C16056">
      <w:rPr>
        <w:sz w:val="14"/>
        <w:szCs w:val="14"/>
      </w:rPr>
      <w:t xml:space="preserve"> </w:t>
    </w:r>
    <w:r w:rsidRPr="00C16056">
      <w:rPr>
        <w:sz w:val="14"/>
        <w:szCs w:val="14"/>
      </w:rPr>
      <w:tab/>
    </w:r>
    <w:r w:rsidRPr="00C16056">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23EF" w14:textId="77777777" w:rsidR="005B2B64" w:rsidRDefault="004745C7">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114300" distB="114300" distL="114300" distR="114300" simplePos="0" relativeHeight="251659264" behindDoc="0" locked="0" layoutInCell="1" allowOverlap="1" wp14:anchorId="4EF1EAB0" wp14:editId="31C53A0E">
          <wp:simplePos x="0" y="0"/>
          <wp:positionH relativeFrom="column">
            <wp:posOffset>3007360</wp:posOffset>
          </wp:positionH>
          <wp:positionV relativeFrom="paragraph">
            <wp:posOffset>-166367</wp:posOffset>
          </wp:positionV>
          <wp:extent cx="892175" cy="600075"/>
          <wp:effectExtent l="0" t="0" r="0" b="0"/>
          <wp:wrapSquare wrapText="bothSides"/>
          <wp:docPr id="99" name="image2.jpg"/>
          <wp:cNvGraphicFramePr/>
          <a:graphic xmlns:a="http://schemas.openxmlformats.org/drawingml/2006/main">
            <a:graphicData uri="http://schemas.openxmlformats.org/drawingml/2006/picture">
              <pic:pic xmlns:pic="http://schemas.openxmlformats.org/drawingml/2006/picture">
                <pic:nvPicPr>
                  <pic:cNvPr id="1944576495" name="image2.jpg"/>
                  <pic:cNvPicPr/>
                </pic:nvPicPr>
                <pic:blipFill>
                  <a:blip r:embed="rId1"/>
                  <a:stretch>
                    <a:fillRect/>
                  </a:stretch>
                </pic:blipFill>
                <pic:spPr>
                  <a:xfrm>
                    <a:off x="0" y="0"/>
                    <a:ext cx="892175" cy="600075"/>
                  </a:xfrm>
                  <a:prstGeom prst="rect">
                    <a:avLst/>
                  </a:prstGeom>
                </pic:spPr>
              </pic:pic>
            </a:graphicData>
          </a:graphic>
        </wp:anchor>
      </w:drawing>
    </w:r>
    <w:r>
      <w:rPr>
        <w:noProof/>
      </w:rPr>
      <w:drawing>
        <wp:anchor distT="0" distB="0" distL="114300" distR="114300" simplePos="0" relativeHeight="251660288" behindDoc="0" locked="0" layoutInCell="1" allowOverlap="1" wp14:anchorId="7650F5F0" wp14:editId="1AF7E3A3">
          <wp:simplePos x="0" y="0"/>
          <wp:positionH relativeFrom="column">
            <wp:posOffset>4</wp:posOffset>
          </wp:positionH>
          <wp:positionV relativeFrom="paragraph">
            <wp:posOffset>-99692</wp:posOffset>
          </wp:positionV>
          <wp:extent cx="1460500" cy="504825"/>
          <wp:effectExtent l="0" t="0" r="0" b="0"/>
          <wp:wrapNone/>
          <wp:docPr id="96" name="image1.png"/>
          <wp:cNvGraphicFramePr/>
          <a:graphic xmlns:a="http://schemas.openxmlformats.org/drawingml/2006/main">
            <a:graphicData uri="http://schemas.openxmlformats.org/drawingml/2006/picture">
              <pic:pic xmlns:pic="http://schemas.openxmlformats.org/drawingml/2006/picture">
                <pic:nvPicPr>
                  <pic:cNvPr id="804334489" name="image1.png"/>
                  <pic:cNvPicPr/>
                </pic:nvPicPr>
                <pic:blipFill>
                  <a:blip r:embed="rId2"/>
                  <a:stretch>
                    <a:fillRect/>
                  </a:stretch>
                </pic:blipFill>
                <pic:spPr>
                  <a:xfrm>
                    <a:off x="0" y="0"/>
                    <a:ext cx="1460500" cy="504825"/>
                  </a:xfrm>
                  <a:prstGeom prst="rect">
                    <a:avLst/>
                  </a:prstGeom>
                </pic:spPr>
              </pic:pic>
            </a:graphicData>
          </a:graphic>
        </wp:anchor>
      </w:drawing>
    </w:r>
    <w:r>
      <w:rPr>
        <w:noProof/>
      </w:rPr>
      <w:drawing>
        <wp:anchor distT="0" distB="0" distL="114300" distR="114300" simplePos="0" relativeHeight="251661312" behindDoc="0" locked="0" layoutInCell="1" allowOverlap="1" wp14:anchorId="32E4A9F9" wp14:editId="0959936C">
          <wp:simplePos x="0" y="0"/>
          <wp:positionH relativeFrom="column">
            <wp:posOffset>1847850</wp:posOffset>
          </wp:positionH>
          <wp:positionV relativeFrom="paragraph">
            <wp:posOffset>-194942</wp:posOffset>
          </wp:positionV>
          <wp:extent cx="826135" cy="661670"/>
          <wp:effectExtent l="0" t="0" r="0" b="0"/>
          <wp:wrapNone/>
          <wp:docPr id="95" name="image3.png"/>
          <wp:cNvGraphicFramePr/>
          <a:graphic xmlns:a="http://schemas.openxmlformats.org/drawingml/2006/main">
            <a:graphicData uri="http://schemas.openxmlformats.org/drawingml/2006/picture">
              <pic:pic xmlns:pic="http://schemas.openxmlformats.org/drawingml/2006/picture">
                <pic:nvPicPr>
                  <pic:cNvPr id="1606900447" name="image3.png"/>
                  <pic:cNvPicPr/>
                </pic:nvPicPr>
                <pic:blipFill>
                  <a:blip r:embed="rId3"/>
                  <a:stretch>
                    <a:fillRect/>
                  </a:stretch>
                </pic:blipFill>
                <pic:spPr>
                  <a:xfrm>
                    <a:off x="0" y="0"/>
                    <a:ext cx="826135" cy="661670"/>
                  </a:xfrm>
                  <a:prstGeom prst="rect">
                    <a:avLst/>
                  </a:prstGeom>
                </pic:spPr>
              </pic:pic>
            </a:graphicData>
          </a:graphic>
        </wp:anchor>
      </w:drawing>
    </w:r>
    <w:r>
      <w:rPr>
        <w:noProof/>
      </w:rPr>
      <w:drawing>
        <wp:anchor distT="0" distB="0" distL="114300" distR="114300" simplePos="0" relativeHeight="251662336" behindDoc="0" locked="0" layoutInCell="1" allowOverlap="1" wp14:anchorId="4C79412B" wp14:editId="62C5EB88">
          <wp:simplePos x="0" y="0"/>
          <wp:positionH relativeFrom="column">
            <wp:posOffset>4219892</wp:posOffset>
          </wp:positionH>
          <wp:positionV relativeFrom="paragraph">
            <wp:posOffset>-101279</wp:posOffset>
          </wp:positionV>
          <wp:extent cx="1165200" cy="564945"/>
          <wp:effectExtent l="0" t="0" r="0" b="0"/>
          <wp:wrapNone/>
          <wp:docPr id="97" name="image5.png"/>
          <wp:cNvGraphicFramePr/>
          <a:graphic xmlns:a="http://schemas.openxmlformats.org/drawingml/2006/main">
            <a:graphicData uri="http://schemas.openxmlformats.org/drawingml/2006/picture">
              <pic:pic xmlns:pic="http://schemas.openxmlformats.org/drawingml/2006/picture">
                <pic:nvPicPr>
                  <pic:cNvPr id="1739903759" name="image5.png"/>
                  <pic:cNvPicPr/>
                </pic:nvPicPr>
                <pic:blipFill>
                  <a:blip r:embed="rId4"/>
                  <a:stretch>
                    <a:fillRect/>
                  </a:stretch>
                </pic:blipFill>
                <pic:spPr>
                  <a:xfrm>
                    <a:off x="0" y="0"/>
                    <a:ext cx="1165200" cy="5649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61209" w14:textId="77777777" w:rsidR="00566328" w:rsidRDefault="00566328">
      <w:pPr>
        <w:spacing w:after="0" w:line="240" w:lineRule="auto"/>
      </w:pPr>
      <w:r>
        <w:separator/>
      </w:r>
    </w:p>
  </w:footnote>
  <w:footnote w:type="continuationSeparator" w:id="0">
    <w:p w14:paraId="6AF82727" w14:textId="77777777" w:rsidR="00566328" w:rsidRDefault="0056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A723" w14:textId="77777777" w:rsidR="005B2B64" w:rsidRDefault="005B2B6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C8B" w14:textId="77777777" w:rsidR="005B2B64" w:rsidRDefault="004745C7">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44CEF51D" wp14:editId="529E3E8A">
          <wp:extent cx="5941060" cy="690880"/>
          <wp:effectExtent l="0" t="0" r="0" b="0"/>
          <wp:docPr id="100" name="image4.png"/>
          <wp:cNvGraphicFramePr/>
          <a:graphic xmlns:a="http://schemas.openxmlformats.org/drawingml/2006/main">
            <a:graphicData uri="http://schemas.openxmlformats.org/drawingml/2006/picture">
              <pic:pic xmlns:pic="http://schemas.openxmlformats.org/drawingml/2006/picture">
                <pic:nvPicPr>
                  <pic:cNvPr id="230928262" name="image4.png"/>
                  <pic:cNvPicPr/>
                </pic:nvPicPr>
                <pic:blipFill>
                  <a:blip r:embed="rId1"/>
                  <a:stretch>
                    <a:fillRect/>
                  </a:stretch>
                </pic:blipFill>
                <pic:spPr>
                  <a:xfrm>
                    <a:off x="0" y="0"/>
                    <a:ext cx="5941060" cy="690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4A03" w14:textId="77777777" w:rsidR="005B2B64" w:rsidRDefault="004745C7">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allowOverlap="1" wp14:anchorId="1BD20848" wp14:editId="639464F5">
          <wp:simplePos x="0" y="0"/>
          <wp:positionH relativeFrom="column">
            <wp:posOffset>-899792</wp:posOffset>
          </wp:positionH>
          <wp:positionV relativeFrom="paragraph">
            <wp:posOffset>-155572</wp:posOffset>
          </wp:positionV>
          <wp:extent cx="5941060" cy="690880"/>
          <wp:effectExtent l="0" t="0" r="0" b="0"/>
          <wp:wrapNone/>
          <wp:docPr id="98" name="image4.png"/>
          <wp:cNvGraphicFramePr/>
          <a:graphic xmlns:a="http://schemas.openxmlformats.org/drawingml/2006/main">
            <a:graphicData uri="http://schemas.openxmlformats.org/drawingml/2006/picture">
              <pic:pic xmlns:pic="http://schemas.openxmlformats.org/drawingml/2006/picture">
                <pic:nvPicPr>
                  <pic:cNvPr id="1964283963" name="image4.png"/>
                  <pic:cNvPicPr/>
                </pic:nvPicPr>
                <pic:blipFill>
                  <a:blip r:embed="rId1"/>
                  <a:stretch>
                    <a:fillRect/>
                  </a:stretch>
                </pic:blipFill>
                <pic:spPr>
                  <a:xfrm>
                    <a:off x="0" y="0"/>
                    <a:ext cx="5941060" cy="690880"/>
                  </a:xfrm>
                  <a:prstGeom prst="rect">
                    <a:avLst/>
                  </a:prstGeom>
                </pic:spPr>
              </pic:pic>
            </a:graphicData>
          </a:graphic>
        </wp:anchor>
      </w:drawing>
    </w:r>
  </w:p>
  <w:p w14:paraId="58131FB8" w14:textId="77777777" w:rsidR="005B2B64" w:rsidRDefault="005B2B6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23F4"/>
    <w:multiLevelType w:val="multilevel"/>
    <w:tmpl w:val="DEF85A42"/>
    <w:lvl w:ilvl="0">
      <w:start w:val="1"/>
      <w:numFmt w:val="decimal"/>
      <w:pStyle w:val="ListePunkt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64"/>
    <w:rsid w:val="004745C7"/>
    <w:rsid w:val="004A764A"/>
    <w:rsid w:val="00566328"/>
    <w:rsid w:val="005B2B64"/>
    <w:rsid w:val="005D55C2"/>
    <w:rsid w:val="005D57B9"/>
    <w:rsid w:val="008863AF"/>
    <w:rsid w:val="008A3A05"/>
    <w:rsid w:val="00C16056"/>
    <w:rsid w:val="00CB1E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250A"/>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352"/>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1"/>
      </w:numPr>
    </w:pPr>
  </w:style>
  <w:style w:type="paragraph" w:customStyle="1" w:styleId="ListeStrichII">
    <w:name w:val="Liste Strich II"/>
    <w:basedOn w:val="ListeStrichI"/>
    <w:pPr>
      <w:tabs>
        <w:tab w:val="num" w:pos="720"/>
      </w:tabs>
      <w:ind w:left="720" w:hanging="720"/>
    </w:pPr>
  </w:style>
  <w:style w:type="paragraph" w:customStyle="1" w:styleId="ListePunktII">
    <w:name w:val="Liste Punkt II"/>
    <w:basedOn w:val="ListeStrichII"/>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tabs>
        <w:tab w:val="num" w:pos="720"/>
      </w:tabs>
      <w:spacing w:line="260" w:lineRule="exact"/>
      <w:ind w:left="720" w:hanging="720"/>
    </w:pPr>
    <w:rPr>
      <w:sz w:val="22"/>
      <w:lang w:eastAsia="en-US"/>
    </w:rPr>
  </w:style>
  <w:style w:type="paragraph" w:customStyle="1" w:styleId="Listea">
    <w:name w:val="Liste a)"/>
    <w:pPr>
      <w:tabs>
        <w:tab w:val="num" w:pos="720"/>
      </w:tabs>
      <w:spacing w:line="260" w:lineRule="exact"/>
      <w:ind w:left="720" w:hanging="720"/>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tabs>
        <w:tab w:val="num" w:pos="720"/>
      </w:tabs>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name w:val="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name w:val="a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name w:val="a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name w:val="a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name w:val="a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name w:val="a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name w:val="a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name w:val="a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name w:val="a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name w:val="a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name w:val="a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name w:val="a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name w:val="a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name w:val="a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name w:val="a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name w:val="a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name w:val="a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name w:val="a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name w:val="a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name w:val="a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name w:val="a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name w:val="a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name w:val="a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name w:val="a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name w:val="a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name w:val="a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NichtaufgelsteErwhnung1">
    <w:name w:val="Nicht aufgelöste Erwähnung1"/>
    <w:basedOn w:val="Absatz-Standardschriftart"/>
    <w:uiPriority w:val="99"/>
    <w:semiHidden/>
    <w:unhideWhenUsed/>
    <w:rsid w:val="00E0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superclub.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superclub.ch" TargetMode="External"/><Relationship Id="rId4" Type="http://schemas.openxmlformats.org/officeDocument/2006/relationships/settings" Target="settings.xml"/><Relationship Id="rId9" Type="http://schemas.openxmlformats.org/officeDocument/2006/relationships/hyperlink" Target="mailto:info@superclub.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887KjpeCoboHKGUMsk2bA9q9g==">AMUW2mUnSlQu6D6S1Hwp/XE73UzzLZhPGQQP8ybxW3Kk4tpTMVm0ksqS+Iwg8klT5ZzDvDH5M7E43ZLulP2WkVz3KFFAhrb0PebGhI1+oDSKbfL7X2V9O6Y=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2789</Characters>
  <Application>Microsoft Office Word</Application>
  <DocSecurity>0</DocSecurity>
  <Lines>23</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Stefan Breitenmoser</cp:lastModifiedBy>
  <cp:revision>2</cp:revision>
  <dcterms:created xsi:type="dcterms:W3CDTF">2020-06-27T10:47:00Z</dcterms:created>
  <dcterms:modified xsi:type="dcterms:W3CDTF">2020-06-27T10:47:00Z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B@BUND:Classification">
    <vt:lpwstr/>
  </property>
  <property fmtid="{D5CDD505-2E9C-101B-9397-08002B2CF9AE}" pid="3" name="CDB@BUND:ResponsibleLCaseBureauShort">
    <vt:lpwstr>seco</vt:lpwstr>
  </property>
  <property fmtid="{D5CDD505-2E9C-101B-9397-08002B2CF9AE}" pid="4" name="CDB@BUND:ResponsibleUCaseBureauShort">
    <vt:lpwstr>SECO</vt:lpwstr>
  </property>
  <property fmtid="{D5CDD505-2E9C-101B-9397-08002B2CF9AE}" pid="5" name="ContentTypeId">
    <vt:lpwstr>0x01010007AE1042D7669344A6A59CB5C78091AE</vt:lpwstr>
  </property>
  <property fmtid="{D5CDD505-2E9C-101B-9397-08002B2CF9AE}" pid="6" name="FSC#ATSTATECFG@1.1001:Agent">
    <vt:lpwstr>SECO  Barbara Rubin</vt:lpwstr>
  </property>
  <property fmtid="{D5CDD505-2E9C-101B-9397-08002B2CF9AE}" pid="7" name="FSC#ATSTATECFG@1.1001:AgentPhone">
    <vt:lpwstr>+41 58 466 34 93</vt:lpwstr>
  </property>
  <property fmtid="{D5CDD505-2E9C-101B-9397-08002B2CF9AE}" pid="8" name="FSC#ATSTATECFG@1.1001:ApprovedSignature">
    <vt:lpwstr/>
  </property>
  <property fmtid="{D5CDD505-2E9C-101B-9397-08002B2CF9AE}" pid="9" name="FSC#ATSTATECFG@1.1001:BankAccount">
    <vt:lpwstr/>
  </property>
  <property fmtid="{D5CDD505-2E9C-101B-9397-08002B2CF9AE}" pid="10" name="FSC#ATSTATECFG@1.1001:BankAccountBIC">
    <vt:lpwstr/>
  </property>
  <property fmtid="{D5CDD505-2E9C-101B-9397-08002B2CF9AE}" pid="11" name="FSC#ATSTATECFG@1.1001:BankAccountIBAN">
    <vt:lpwstr/>
  </property>
  <property fmtid="{D5CDD505-2E9C-101B-9397-08002B2CF9AE}" pid="12" name="FSC#ATSTATECFG@1.1001:BankAccountID">
    <vt:lpwstr/>
  </property>
  <property fmtid="{D5CDD505-2E9C-101B-9397-08002B2CF9AE}" pid="13" name="FSC#ATSTATECFG@1.1001:BankAccountOwner">
    <vt:lpwstr/>
  </property>
  <property fmtid="{D5CDD505-2E9C-101B-9397-08002B2CF9AE}" pid="14" name="FSC#ATSTATECFG@1.1001:BankInstitute">
    <vt:lpwstr/>
  </property>
  <property fmtid="{D5CDD505-2E9C-101B-9397-08002B2CF9AE}" pid="15" name="FSC#ATSTATECFG@1.1001:BankName">
    <vt:lpwstr/>
  </property>
  <property fmtid="{D5CDD505-2E9C-101B-9397-08002B2CF9AE}" pid="16" name="FSC#ATSTATECFG@1.1001:Clause">
    <vt:lpwstr/>
  </property>
  <property fmtid="{D5CDD505-2E9C-101B-9397-08002B2CF9AE}" pid="17" name="FSC#ATSTATECFG@1.1001:DepartmentCity">
    <vt:lpwstr/>
  </property>
  <property fmtid="{D5CDD505-2E9C-101B-9397-08002B2CF9AE}" pid="18" name="FSC#ATSTATECFG@1.1001:DepartmentCountry">
    <vt:lpwstr/>
  </property>
  <property fmtid="{D5CDD505-2E9C-101B-9397-08002B2CF9AE}" pid="19" name="FSC#ATSTATECFG@1.1001:DepartmentDVR">
    <vt:lpwstr/>
  </property>
  <property fmtid="{D5CDD505-2E9C-101B-9397-08002B2CF9AE}" pid="20" name="FSC#ATSTATECFG@1.1001:DepartmentEmail">
    <vt:lpwstr/>
  </property>
  <property fmtid="{D5CDD505-2E9C-101B-9397-08002B2CF9AE}" pid="21" name="FSC#ATSTATECFG@1.1001:DepartmentFax">
    <vt:lpwstr/>
  </property>
  <property fmtid="{D5CDD505-2E9C-101B-9397-08002B2CF9AE}" pid="22" name="FSC#ATSTATECFG@1.1001:DepartmentStreet">
    <vt:lpwstr/>
  </property>
  <property fmtid="{D5CDD505-2E9C-101B-9397-08002B2CF9AE}" pid="23" name="FSC#ATSTATECFG@1.1001:DepartmentUID">
    <vt:lpwstr/>
  </property>
  <property fmtid="{D5CDD505-2E9C-101B-9397-08002B2CF9AE}" pid="24" name="FSC#ATSTATECFG@1.1001:DepartmentZipCode">
    <vt:lpwstr/>
  </property>
  <property fmtid="{D5CDD505-2E9C-101B-9397-08002B2CF9AE}" pid="25" name="FSC#ATSTATECFG@1.1001:Office">
    <vt:lpwstr/>
  </property>
  <property fmtid="{D5CDD505-2E9C-101B-9397-08002B2CF9AE}" pid="26" name="FSC#ATSTATECFG@1.1001:SubfileDate">
    <vt:lpwstr/>
  </property>
  <property fmtid="{D5CDD505-2E9C-101B-9397-08002B2CF9AE}" pid="27" name="FSC#ATSTATECFG@1.1001:SubfileReference">
    <vt:lpwstr>633.1-00001/00005</vt:lpwstr>
  </property>
  <property fmtid="{D5CDD505-2E9C-101B-9397-08002B2CF9AE}" pid="28" name="FSC#ATSTATECFG@1.1001:SubfileSubject">
    <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BaseNumber">
    <vt:lpwstr>633.1</vt:lpwstr>
  </property>
  <property fmtid="{D5CDD505-2E9C-101B-9397-08002B2CF9AE}" pid="35" name="FSC#COOELAK@1.1001:CreatedAt">
    <vt:lpwstr>31.03.2020</vt:lpwstr>
  </property>
  <property fmtid="{D5CDD505-2E9C-101B-9397-08002B2CF9AE}" pid="36" name="FSC#COOELAK@1.1001:CurrentUserEmail">
    <vt:lpwstr>barbara.rubin@seco.admin.ch</vt:lpwstr>
  </property>
  <property fmtid="{D5CDD505-2E9C-101B-9397-08002B2CF9AE}" pid="37" name="FSC#COOELAK@1.1001:CurrentUserRolePos">
    <vt:lpwstr>Sachbearbeiter/in</vt:lpwstr>
  </property>
  <property fmtid="{D5CDD505-2E9C-101B-9397-08002B2CF9AE}" pid="38" name="FSC#COOELAK@1.1001:Department">
    <vt:lpwstr>Querschnittsaufgaben und Projekte (SECO-ABQP)</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ExternalDate">
    <vt:lpwstr/>
  </property>
  <property fmtid="{D5CDD505-2E9C-101B-9397-08002B2CF9AE}" pid="42" name="FSC#COOELAK@1.1001:ExternalRef">
    <vt:lpwstr/>
  </property>
  <property fmtid="{D5CDD505-2E9C-101B-9397-08002B2CF9AE}" pid="43" name="FSC#COOELAK@1.1001:FileRefBarCode">
    <vt:lpwstr>*633.1-00001*</vt:lpwstr>
  </property>
  <property fmtid="{D5CDD505-2E9C-101B-9397-08002B2CF9AE}" pid="44" name="FSC#COOELAK@1.1001:FileReference">
    <vt:lpwstr>633.1-00001</vt:lpwstr>
  </property>
  <property fmtid="{D5CDD505-2E9C-101B-9397-08002B2CF9AE}" pid="45" name="FSC#COOELAK@1.1001:FileRefOrdinal">
    <vt:lpwstr>1</vt:lpwstr>
  </property>
  <property fmtid="{D5CDD505-2E9C-101B-9397-08002B2CF9AE}" pid="46" name="FSC#COOELAK@1.1001:FileRefOU">
    <vt:lpwstr>ISCeco-Administration</vt:lpwstr>
  </property>
  <property fmtid="{D5CDD505-2E9C-101B-9397-08002B2CF9AE}" pid="47" name="FSC#COOELAK@1.1001:FileRefYear">
    <vt:lpwstr>2018</vt:lpwstr>
  </property>
  <property fmtid="{D5CDD505-2E9C-101B-9397-08002B2CF9AE}" pid="48" name="FSC#COOELAK@1.1001:IncomingNumber">
    <vt:lpwstr/>
  </property>
  <property fmtid="{D5CDD505-2E9C-101B-9397-08002B2CF9AE}" pid="49" name="FSC#COOELAK@1.1001:IncomingSubject">
    <vt:lpwstr/>
  </property>
  <property fmtid="{D5CDD505-2E9C-101B-9397-08002B2CF9AE}" pid="50" name="FSC#COOELAK@1.1001:ObjBarCode">
    <vt:lpwstr>*COO.2101.104.4.3915782*</vt:lpwstr>
  </property>
  <property fmtid="{D5CDD505-2E9C-101B-9397-08002B2CF9AE}" pid="51" name="FSC#COOELAK@1.1001:Organization">
    <vt:lpwstr/>
  </property>
  <property fmtid="{D5CDD505-2E9C-101B-9397-08002B2CF9AE}" pid="52" name="FSC#COOELAK@1.1001:OU">
    <vt:lpwstr>Querschnittsaufgaben und Projekte (SECO-ABQP)</vt:lpwstr>
  </property>
  <property fmtid="{D5CDD505-2E9C-101B-9397-08002B2CF9AE}" pid="53" name="FSC#COOELAK@1.1001:Owner">
    <vt:lpwstr>Rubin Barbara, SECO</vt:lpwstr>
  </property>
  <property fmtid="{D5CDD505-2E9C-101B-9397-08002B2CF9AE}" pid="54" name="FSC#COOELAK@1.1001:OwnerExtension">
    <vt:lpwstr>+41 58 466 34 93</vt:lpwstr>
  </property>
  <property fmtid="{D5CDD505-2E9C-101B-9397-08002B2CF9AE}" pid="55" name="FSC#COOELAK@1.1001:OwnerFaxExtension">
    <vt:lpwstr>+41 58 463 18 94</vt:lpwstr>
  </property>
  <property fmtid="{D5CDD505-2E9C-101B-9397-08002B2CF9AE}" pid="56" name="FSC#COOELAK@1.1001:Priority">
    <vt:lpwstr>()</vt:lpwstr>
  </property>
  <property fmtid="{D5CDD505-2E9C-101B-9397-08002B2CF9AE}" pid="57" name="FSC#COOELAK@1.1001:ProcessResponsible">
    <vt:lpwstr/>
  </property>
  <property fmtid="{D5CDD505-2E9C-101B-9397-08002B2CF9AE}" pid="58" name="FSC#COOELAK@1.1001:ProcessResponsibleFax">
    <vt:lpwstr/>
  </property>
  <property fmtid="{D5CDD505-2E9C-101B-9397-08002B2CF9AE}" pid="59" name="FSC#COOELAK@1.1001:ProcessResponsibleMail">
    <vt:lpwstr/>
  </property>
  <property fmtid="{D5CDD505-2E9C-101B-9397-08002B2CF9AE}" pid="60" name="FSC#COOELAK@1.1001:ProcessResponsiblePhone">
    <vt:lpwstr/>
  </property>
  <property fmtid="{D5CDD505-2E9C-101B-9397-08002B2CF9AE}" pid="61" name="FSC#COOELAK@1.1001:RefBarCode">
    <vt:lpwstr>*COO.2101.104.7.3915781*</vt:lpwstr>
  </property>
  <property fmtid="{D5CDD505-2E9C-101B-9397-08002B2CF9AE}" pid="62" name="FSC#COOELAK@1.1001:SettlementApprovedAt">
    <vt:lpwstr/>
  </property>
  <property fmtid="{D5CDD505-2E9C-101B-9397-08002B2CF9AE}" pid="63" name="FSC#COOELAK@1.1001:Subject">
    <vt:lpwstr/>
  </property>
  <property fmtid="{D5CDD505-2E9C-101B-9397-08002B2CF9AE}" pid="64" name="FSC#COOSYSTEM@1.1:Container">
    <vt:lpwstr>COO.2101.104.4.3915782</vt:lpwstr>
  </property>
  <property fmtid="{D5CDD505-2E9C-101B-9397-08002B2CF9AE}" pid="65" name="FSC#ELAKGOV@1.1001:PersonalSubjAddress">
    <vt:lpwstr/>
  </property>
  <property fmtid="{D5CDD505-2E9C-101B-9397-08002B2CF9AE}" pid="66" name="FSC#ELAKGOV@1.1001:PersonalSubjFirstName">
    <vt:lpwstr/>
  </property>
  <property fmtid="{D5CDD505-2E9C-101B-9397-08002B2CF9AE}" pid="67" name="FSC#ELAKGOV@1.1001:PersonalSubjGender">
    <vt:lpwstr/>
  </property>
  <property fmtid="{D5CDD505-2E9C-101B-9397-08002B2CF9AE}" pid="68" name="FSC#ELAKGOV@1.1001:PersonalSubjSalutation">
    <vt:lpwstr/>
  </property>
  <property fmtid="{D5CDD505-2E9C-101B-9397-08002B2CF9AE}" pid="69" name="FSC#ELAKGOV@1.1001:PersonalSubjSurName">
    <vt:lpwstr/>
  </property>
  <property fmtid="{D5CDD505-2E9C-101B-9397-08002B2CF9AE}" pid="70" name="FSC#EVDCFG@15.1400:ActualVersionCreatedAt">
    <vt:lpwstr>2020-03-31T14:15:03</vt:lpwstr>
  </property>
  <property fmtid="{D5CDD505-2E9C-101B-9397-08002B2CF9AE}" pid="71" name="FSC#EVDCFG@15.1400:ActualVersionNumber">
    <vt:lpwstr>1</vt:lpwstr>
  </property>
  <property fmtid="{D5CDD505-2E9C-101B-9397-08002B2CF9AE}" pid="72" name="FSC#EVDCFG@15.1400:Address">
    <vt:lpwstr/>
  </property>
  <property fmtid="{D5CDD505-2E9C-101B-9397-08002B2CF9AE}" pid="73" name="FSC#EVDCFG@15.1400:DocumentID">
    <vt:lpwstr/>
  </property>
  <property fmtid="{D5CDD505-2E9C-101B-9397-08002B2CF9AE}" pid="74" name="FSC#EVDCFG@15.1400:DossierBarCode">
    <vt:lpwstr/>
  </property>
  <property fmtid="{D5CDD505-2E9C-101B-9397-08002B2CF9AE}" pid="75" name="FSC#EVDCFG@15.1400:Dossierref">
    <vt:lpwstr>633.1-00001</vt:lpwstr>
  </property>
  <property fmtid="{D5CDD505-2E9C-101B-9397-08002B2CF9AE}" pid="76" name="FSC#EVDCFG@15.1400:FileRespEmail">
    <vt:lpwstr>barbara.rubin@seco.admin.ch</vt:lpwstr>
  </property>
  <property fmtid="{D5CDD505-2E9C-101B-9397-08002B2CF9AE}" pid="77" name="FSC#EVDCFG@15.1400:FileRespFax">
    <vt:lpwstr>+41 58 463 18 94</vt:lpwstr>
  </property>
  <property fmtid="{D5CDD505-2E9C-101B-9397-08002B2CF9AE}" pid="78" name="FSC#EVDCFG@15.1400:FileRespHome">
    <vt:lpwstr>Bern</vt:lpwstr>
  </property>
  <property fmtid="{D5CDD505-2E9C-101B-9397-08002B2CF9AE}" pid="79" name="FSC#EVDCFG@15.1400:FileResponsible">
    <vt:lpwstr>Barbara Rubin</vt:lpwstr>
  </property>
  <property fmtid="{D5CDD505-2E9C-101B-9397-08002B2CF9AE}" pid="80" name="FSC#EVDCFG@15.1400:FileRespOrg">
    <vt:lpwstr>Querschnittsaufgaben und Projekte</vt:lpwstr>
  </property>
  <property fmtid="{D5CDD505-2E9C-101B-9397-08002B2CF9AE}" pid="81" name="FSC#EVDCFG@15.1400:FileRespOrgHome">
    <vt:lpwstr/>
  </property>
  <property fmtid="{D5CDD505-2E9C-101B-9397-08002B2CF9AE}" pid="82" name="FSC#EVDCFG@15.1400:FileRespOrgShortname">
    <vt:lpwstr>SECO-ABQP</vt:lpwstr>
  </property>
  <property fmtid="{D5CDD505-2E9C-101B-9397-08002B2CF9AE}" pid="83" name="FSC#EVDCFG@15.1400:FileRespOrgStreet">
    <vt:lpwstr/>
  </property>
  <property fmtid="{D5CDD505-2E9C-101B-9397-08002B2CF9AE}" pid="84" name="FSC#EVDCFG@15.1400:FileRespOrgZipCode">
    <vt:lpwstr/>
  </property>
  <property fmtid="{D5CDD505-2E9C-101B-9397-08002B2CF9AE}" pid="85" name="FSC#EVDCFG@15.1400:FileRespshortsign">
    <vt:lpwstr>rua</vt:lpwstr>
  </property>
  <property fmtid="{D5CDD505-2E9C-101B-9397-08002B2CF9AE}" pid="86" name="FSC#EVDCFG@15.1400:FileRespStreet">
    <vt:lpwstr>Holzikofenweg 36</vt:lpwstr>
  </property>
  <property fmtid="{D5CDD505-2E9C-101B-9397-08002B2CF9AE}" pid="87" name="FSC#EVDCFG@15.1400:FileRespTel">
    <vt:lpwstr>+41 58 466 34 93</vt:lpwstr>
  </property>
  <property fmtid="{D5CDD505-2E9C-101B-9397-08002B2CF9AE}" pid="88" name="FSC#EVDCFG@15.1400:FilerespUserPersonTitle">
    <vt:lpwstr>SECO</vt:lpwstr>
  </property>
  <property fmtid="{D5CDD505-2E9C-101B-9397-08002B2CF9AE}" pid="89" name="FSC#EVDCFG@15.1400:FileRespZipCode">
    <vt:lpwstr>3003</vt:lpwstr>
  </property>
  <property fmtid="{D5CDD505-2E9C-101B-9397-08002B2CF9AE}" pid="90" name="FSC#EVDCFG@15.1400:GroupTitle">
    <vt:lpwstr>Querschnittsaufgaben und Projekte</vt:lpwstr>
  </property>
  <property fmtid="{D5CDD505-2E9C-101B-9397-08002B2CF9AE}" pid="91" name="FSC#EVDCFG@15.1400:OutAttachElectr">
    <vt:lpwstr/>
  </property>
  <property fmtid="{D5CDD505-2E9C-101B-9397-08002B2CF9AE}" pid="92" name="FSC#EVDCFG@15.1400:OutAttachPhysic">
    <vt:lpwstr/>
  </property>
  <property fmtid="{D5CDD505-2E9C-101B-9397-08002B2CF9AE}" pid="93" name="FSC#EVDCFG@15.1400:PositionNumber">
    <vt:lpwstr/>
  </property>
  <property fmtid="{D5CDD505-2E9C-101B-9397-08002B2CF9AE}" pid="94" name="FSC#EVDCFG@15.1400:ResponsibleBureau_DE">
    <vt:lpwstr>Staatssekretariat für Wirtschaft SECO</vt:lpwstr>
  </property>
  <property fmtid="{D5CDD505-2E9C-101B-9397-08002B2CF9AE}" pid="95" name="FSC#EVDCFG@15.1400:ResponsibleBureau_EN">
    <vt:lpwstr>State Secretariat for Economic Affairs SECO</vt:lpwstr>
  </property>
  <property fmtid="{D5CDD505-2E9C-101B-9397-08002B2CF9AE}" pid="96" name="FSC#EVDCFG@15.1400:ResponsibleBureau_FR">
    <vt:lpwstr>Secrétariat d'Etat à l'économie SECO</vt:lpwstr>
  </property>
  <property fmtid="{D5CDD505-2E9C-101B-9397-08002B2CF9AE}" pid="97" name="FSC#EVDCFG@15.1400:ResponsibleBureau_IT">
    <vt:lpwstr>Segreteria di Stato dell’economia SECO</vt:lpwstr>
  </property>
  <property fmtid="{D5CDD505-2E9C-101B-9397-08002B2CF9AE}" pid="98" name="FSC#EVDCFG@15.1400:ResponsibleEditorFirstname">
    <vt:lpwstr>Barbara</vt:lpwstr>
  </property>
  <property fmtid="{D5CDD505-2E9C-101B-9397-08002B2CF9AE}" pid="99" name="FSC#EVDCFG@15.1400:ResponsibleEditorSurname">
    <vt:lpwstr>Rubin</vt:lpwstr>
  </property>
  <property fmtid="{D5CDD505-2E9C-101B-9397-08002B2CF9AE}" pid="100" name="FSC#EVDCFG@15.1400:RespOrgHome2">
    <vt:lpwstr/>
  </property>
  <property fmtid="{D5CDD505-2E9C-101B-9397-08002B2CF9AE}" pid="101" name="FSC#EVDCFG@15.1400:RespOrgHome3">
    <vt:lpwstr/>
  </property>
  <property fmtid="{D5CDD505-2E9C-101B-9397-08002B2CF9AE}" pid="102" name="FSC#EVDCFG@15.1400:RespOrgHome4">
    <vt:lpwstr/>
  </property>
  <property fmtid="{D5CDD505-2E9C-101B-9397-08002B2CF9AE}" pid="103" name="FSC#EVDCFG@15.1400:RespOrgStreet2">
    <vt:lpwstr/>
  </property>
  <property fmtid="{D5CDD505-2E9C-101B-9397-08002B2CF9AE}" pid="104" name="FSC#EVDCFG@15.1400:RespOrgStreet3">
    <vt:lpwstr/>
  </property>
  <property fmtid="{D5CDD505-2E9C-101B-9397-08002B2CF9AE}" pid="105" name="FSC#EVDCFG@15.1400:RespOrgStreet4">
    <vt:lpwstr/>
  </property>
  <property fmtid="{D5CDD505-2E9C-101B-9397-08002B2CF9AE}" pid="106" name="FSC#EVDCFG@15.1400:SalutationEnglish">
    <vt:lpwstr>Working Conditions_x000d_
Interdisciplinary Activities &amp; Projects</vt:lpwstr>
  </property>
  <property fmtid="{D5CDD505-2E9C-101B-9397-08002B2CF9AE}" pid="107" name="FSC#EVDCFG@15.1400:SalutationEnglishUser">
    <vt:lpwstr/>
  </property>
  <property fmtid="{D5CDD505-2E9C-101B-9397-08002B2CF9AE}" pid="108" name="FSC#EVDCFG@15.1400:SalutationFrench">
    <vt:lpwstr>Conditions de travail_x000d_
Activités intersectorielles et projets</vt:lpwstr>
  </property>
  <property fmtid="{D5CDD505-2E9C-101B-9397-08002B2CF9AE}" pid="109" name="FSC#EVDCFG@15.1400:SalutationFrenchUser">
    <vt:lpwstr/>
  </property>
  <property fmtid="{D5CDD505-2E9C-101B-9397-08002B2CF9AE}" pid="110" name="FSC#EVDCFG@15.1400:SalutationGerman">
    <vt:lpwstr>Arbeitsbedingungen_x000d_
Querschnittsaufgaben und Projekte</vt:lpwstr>
  </property>
  <property fmtid="{D5CDD505-2E9C-101B-9397-08002B2CF9AE}" pid="111" name="FSC#EVDCFG@15.1400:SalutationGermanUser">
    <vt:lpwstr/>
  </property>
  <property fmtid="{D5CDD505-2E9C-101B-9397-08002B2CF9AE}" pid="112" name="FSC#EVDCFG@15.1400:SalutationItalian">
    <vt:lpwstr>Condizioni di lavoro_x000d_
Attività intersettoriali e progetti</vt:lpwstr>
  </property>
  <property fmtid="{D5CDD505-2E9C-101B-9397-08002B2CF9AE}" pid="113" name="FSC#EVDCFG@15.1400:SalutationItalianUser">
    <vt:lpwstr/>
  </property>
  <property fmtid="{D5CDD505-2E9C-101B-9397-08002B2CF9AE}" pid="114" name="FSC#EVDCFG@15.1400:SignAcceptedDraft1">
    <vt:lpwstr/>
  </property>
  <property fmtid="{D5CDD505-2E9C-101B-9397-08002B2CF9AE}" pid="115" name="FSC#EVDCFG@15.1400:SignAcceptedDraft1FR">
    <vt:lpwstr/>
  </property>
  <property fmtid="{D5CDD505-2E9C-101B-9397-08002B2CF9AE}" pid="116" name="FSC#EVDCFG@15.1400:SignAcceptedDraft2">
    <vt:lpwstr/>
  </property>
  <property fmtid="{D5CDD505-2E9C-101B-9397-08002B2CF9AE}" pid="117" name="FSC#EVDCFG@15.1400:SignAcceptedDraft2FR">
    <vt:lpwstr/>
  </property>
  <property fmtid="{D5CDD505-2E9C-101B-9397-08002B2CF9AE}" pid="118" name="FSC#EVDCFG@15.1400:SignApproved1">
    <vt:lpwstr/>
  </property>
  <property fmtid="{D5CDD505-2E9C-101B-9397-08002B2CF9AE}" pid="119" name="FSC#EVDCFG@15.1400:SignApproved1FR">
    <vt:lpwstr/>
  </property>
  <property fmtid="{D5CDD505-2E9C-101B-9397-08002B2CF9AE}" pid="120" name="FSC#EVDCFG@15.1400:SignApproved2">
    <vt:lpwstr/>
  </property>
  <property fmtid="{D5CDD505-2E9C-101B-9397-08002B2CF9AE}" pid="121" name="FSC#EVDCFG@15.1400:SignApproved2FR">
    <vt:lpwstr/>
  </property>
  <property fmtid="{D5CDD505-2E9C-101B-9397-08002B2CF9AE}" pid="122" name="FSC#EVDCFG@15.1400:SubDossierBarCode">
    <vt:lpwstr/>
  </property>
  <property fmtid="{D5CDD505-2E9C-101B-9397-08002B2CF9AE}" pid="123" name="FSC#EVDCFG@15.1400:Subject">
    <vt:lpwstr/>
  </property>
  <property fmtid="{D5CDD505-2E9C-101B-9397-08002B2CF9AE}" pid="124" name="FSC#EVDCFG@15.1400:Title">
    <vt:lpwstr>Merkblatt für private Kinderbetreuungsinstitutionen</vt:lpwstr>
  </property>
  <property fmtid="{D5CDD505-2E9C-101B-9397-08002B2CF9AE}" pid="125" name="FSC#EVDCFG@15.1400:UserFunction">
    <vt:lpwstr>Sachbearbeiter/in - SECO-ABQP</vt:lpwstr>
  </property>
  <property fmtid="{D5CDD505-2E9C-101B-9397-08002B2CF9AE}" pid="126" name="FSC#EVDCFG@15.1400:UserInCharge">
    <vt:lpwstr/>
  </property>
  <property fmtid="{D5CDD505-2E9C-101B-9397-08002B2CF9AE}" pid="127" name="FSC#EVDCFG@15.1400:UserInChargeUserEnvSalutationDE">
    <vt:lpwstr>Sachbearbeiterin_x000d_
Collaboratrice spécialisée</vt:lpwstr>
  </property>
  <property fmtid="{D5CDD505-2E9C-101B-9397-08002B2CF9AE}" pid="128" name="FSC#EVDCFG@15.1400:UserInChargeUserEnvSalutationEN">
    <vt:lpwstr/>
  </property>
  <property fmtid="{D5CDD505-2E9C-101B-9397-08002B2CF9AE}" pid="129" name="FSC#EVDCFG@15.1400:UserInChargeUserEnvSalutationFR">
    <vt:lpwstr/>
  </property>
  <property fmtid="{D5CDD505-2E9C-101B-9397-08002B2CF9AE}" pid="130" name="FSC#EVDCFG@15.1400:UserInChargeUserEnvSalutationIT">
    <vt:lpwstr/>
  </property>
  <property fmtid="{D5CDD505-2E9C-101B-9397-08002B2CF9AE}" pid="131" name="FSC#EVDCFG@15.1400:UserInChargeUserFirstname">
    <vt:lpwstr/>
  </property>
  <property fmtid="{D5CDD505-2E9C-101B-9397-08002B2CF9AE}" pid="132" name="FSC#EVDCFG@15.1400:UserInChargeUserName">
    <vt:lpwstr>Rubin</vt:lpwstr>
  </property>
  <property fmtid="{D5CDD505-2E9C-101B-9397-08002B2CF9AE}" pid="133" name="FSC#EVDCFG@15.1400:UserInChargeUserTitle">
    <vt:lpwstr/>
  </property>
  <property fmtid="{D5CDD505-2E9C-101B-9397-08002B2CF9AE}" pid="134" name="FSC#FSCFOLIO@1.1001:docpropproject">
    <vt:lpwstr/>
  </property>
  <property fmtid="{D5CDD505-2E9C-101B-9397-08002B2CF9AE}" pid="135" name="Status">
    <vt:lpwstr/>
  </property>
</Properties>
</file>